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&lt;Письмо&gt; Минстроя России от 27.10.2022 N 56267-ИФ/09</w:t>
              <w:br/>
              <w:t xml:space="preserve">&lt;Об индексах изменения сметной стоимости строительства в III квартале 2022 года&gt;</w:t>
              <w:br/>
              <w:t xml:space="preserve">(вместе с "Индексами изменения сметной стоимости по элементам прямых затрат по объектам строительства, определяемых с применением федеральных и территориальных единичных расценок, на III квартал 2022 года")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27 октября 2022 г. N 56267-ИФ/09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полномочий Министерства строительства и жилищно-коммунального хозяйства Российской Федерации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 Минстрой России в дополнение к письмам от 5 августа 2022 г. </w:t>
      </w:r>
      <w:hyperlink w:history="0" r:id="rId7" w:tooltip="&lt;Письмо&gt; Минстроя России от 05.08.2022 N 39010-ИФ/09 &lt;Об индексах изменения сметной стоимости строительства в III квартале 2022 года&gt; (вместе с &quot;Индексами изменения сметной стоимости по элементам прямых затрат по объектам строительства, определяемых с применением федеральных и территориальных единичных расценок, на III квартал 2022 года&quot;, &quot;Индексами изменения сметной стоимости строительно-монтажных работ по объектам строительства &quot;Электрификация железных дорог&quot; и &quot;Железные дороги&quot;, на III квартал 2022 года&quot; {КонсультантПлюс}">
        <w:r>
          <w:rPr>
            <w:sz w:val="20"/>
            <w:color w:val="0000ff"/>
          </w:rPr>
          <w:t xml:space="preserve">N 39010-ИФ/09</w:t>
        </w:r>
      </w:hyperlink>
      <w:r>
        <w:rPr>
          <w:sz w:val="20"/>
        </w:rPr>
        <w:t xml:space="preserve">, от 15 августа 2022 г. </w:t>
      </w:r>
      <w:hyperlink w:history="0" r:id="rId8" w:tooltip="&lt;Письмо&gt; Минстроя России от 15.08.2022 N 40506-ИФ/09 &lt;Об индексах изменения сметной стоимости строительства в III квартале 2022 года&gt; (вместе с &quot;Индексами изменения сметной стоимости строительно-монтажных и пусконаладочных работ по объектам строительства, определяемых с применением федеральных и территориальных единичных расценок, на III квартал 2022 года&quot;, &quot;Индексами изменения сметной стоимости по элементам прямых затрат по объектам строительства, определяемых с применением федеральных и территориальных ед {КонсультантПлюс}">
        <w:r>
          <w:rPr>
            <w:sz w:val="20"/>
            <w:color w:val="0000ff"/>
          </w:rPr>
          <w:t xml:space="preserve">N 40506-ИФ/09</w:t>
        </w:r>
      </w:hyperlink>
      <w:r>
        <w:rPr>
          <w:sz w:val="20"/>
        </w:rPr>
        <w:t xml:space="preserve">, от 23 августа 2022 г. </w:t>
      </w:r>
      <w:hyperlink w:history="0" r:id="rId9" w:tooltip="&lt;Письмо&gt; Минстроя России от 23.08.2022 N 42220-АЛ/09 &lt;Об индексах изменения сметной стоимости строительства в III квартале 2022 года&gt; (вместе с &quot;Индексами изменения сметной стоимости строительно-монтажных и пусконаладочных работ по объектам строительства, определяемых с применением федеральных и территориальных единичных расценок, на III квартал 2022 года&quot;, &quot;Индексами изменения сметной стоимости по элементам прямых затрат по объектам строительства, определяемых с применением федеральных и территориальных ед {КонсультантПлюс}">
        <w:r>
          <w:rPr>
            <w:sz w:val="20"/>
            <w:color w:val="0000ff"/>
          </w:rPr>
          <w:t xml:space="preserve">N 42220-АЛ/09</w:t>
        </w:r>
      </w:hyperlink>
      <w:r>
        <w:rPr>
          <w:sz w:val="20"/>
        </w:rPr>
        <w:t xml:space="preserve">, от 30 августа 2022 г. </w:t>
      </w:r>
      <w:hyperlink w:history="0" r:id="rId10" w:tooltip="&lt;Письмо&gt; Минстроя России от 30.08.2022 N 43576-АЛ/09 &lt;Об индексах изменения сметной стоимости строительства в III квартале 2022 года&gt; (вместе с &quot;Индексами изменения сметной стоимости по элементам прямых затрат по объектам строительства, определяемых с применением федеральных и территориальных единичных расценок, на III квартал 2022 года&quot;, &quot;Индексами изменения сметной стоимости строительно-монтажных работ по объектам строительства &quot;Электрификация железных дорог&quot; и &quot;Железные дороги&quot;, на III квартал 2022 года&quot; {КонсультантПлюс}">
        <w:r>
          <w:rPr>
            <w:sz w:val="20"/>
            <w:color w:val="0000ff"/>
          </w:rPr>
          <w:t xml:space="preserve">N 43576-АЛ/09</w:t>
        </w:r>
      </w:hyperlink>
      <w:r>
        <w:rPr>
          <w:sz w:val="20"/>
        </w:rPr>
        <w:t xml:space="preserve">, от 7 сентября 2022 г. </w:t>
      </w:r>
      <w:hyperlink w:history="0" r:id="rId11" w:tooltip="&lt;Письмо&gt; Минстроя России от 07.09.2022 N 45276-СИ/09 &lt;Об индексах изменения сметной стоимости строительства в III квартале 2022 года&gt; (вместе с &quot;Индексами изменения сметной стоимости строительно-монтажных и пусконаладочных работ по объектам строительства, определяемых с применением федеральных и территориальных единичных расценок, на III квартал 2022 года&quot;, &quot;Индексами изменения сметной стоимости по элементам прямых затрат по объектам строительства, определяемых с применением федеральных и территориальных ед {КонсультантПлюс}">
        <w:r>
          <w:rPr>
            <w:sz w:val="20"/>
            <w:color w:val="0000ff"/>
          </w:rPr>
          <w:t xml:space="preserve">N 45276-СИ/09</w:t>
        </w:r>
      </w:hyperlink>
      <w:r>
        <w:rPr>
          <w:sz w:val="20"/>
        </w:rPr>
        <w:t xml:space="preserve">, от 20 сентября 2022 г. </w:t>
      </w:r>
      <w:hyperlink w:history="0" r:id="rId12" w:tooltip="&lt;Письмо&gt; Минстроя России от 20.09.2022 N 48203-ИФ/09 &lt;Об индексах изменения сметной стоимости строительства в III квартале 2022 года&gt; (вместе с &quot;Индексами изменения сметной стоимости строительно-монтажных и пусконаладочных работ по объектам строительства, определяемых с применением федеральных и территориальных единичных расценок, на III квартал 2022 года&quot;, &quot;Индексами изменения сметной стоимости по элементам прямых затрат по объектам строительства, определяемых с применением федеральных и территориальных ед {КонсультантПлюс}">
        <w:r>
          <w:rPr>
            <w:sz w:val="20"/>
            <w:color w:val="0000ff"/>
          </w:rPr>
          <w:t xml:space="preserve">N 48203-ИФ/09</w:t>
        </w:r>
      </w:hyperlink>
      <w:r>
        <w:rPr>
          <w:sz w:val="20"/>
        </w:rPr>
        <w:t xml:space="preserve">, от 26 сентября 2022 г. </w:t>
      </w:r>
      <w:hyperlink w:history="0" r:id="rId13" w:tooltip="&lt;Письмо&gt; Минстроя России от 26.09.2022 N 49208-ИФ/09 &lt;Об индексах изменения сметной стоимости строительства в III квартале 2022 года&gt; (вместе с &quot;Индексами изменения сметной стоимости строительно-монтажных и пусконаладочных работ по объектам строительства, определяемых с применением федеральных и территориальных единичных расценок, на III квартал 2022 года&quot;, &quot;Индексами изменения сметной стоимости по элементам прямых затрат по объектам строительства, определяемых с применением федеральных и территориальных ед {КонсультантПлюс}">
        <w:r>
          <w:rPr>
            <w:sz w:val="20"/>
            <w:color w:val="0000ff"/>
          </w:rPr>
          <w:t xml:space="preserve">N 49208-ИФ/09</w:t>
        </w:r>
      </w:hyperlink>
      <w:r>
        <w:rPr>
          <w:sz w:val="20"/>
        </w:rPr>
        <w:t xml:space="preserve">, от 4 октября 2022 г. </w:t>
      </w:r>
      <w:hyperlink w:history="0" r:id="rId14" w:tooltip="&lt;Письмо&gt; Минстроя России от 04.10.2022 N 51018-ИФ/09 &lt;Об индексах изменения сметной стоимости строительства в III квартале 2022 года&gt; (вместе с &quot;Индексами изменения сметной стоимости по элементам прямых затрат по объектам строительства, определяемых с применением федеральных и территориальных единичных расценок, на III квартал 2022 года&quot;, &quot;Индексами изменения сметной стоимости строительно-монтажных работ по объектам строительства &quot;Электрификация железных дорог&quot; и &quot;Железные дороги&quot;, на III квартал 2022 года&quot; {КонсультантПлюс}">
        <w:r>
          <w:rPr>
            <w:sz w:val="20"/>
            <w:color w:val="0000ff"/>
          </w:rPr>
          <w:t xml:space="preserve">N 51018-ИФ/09</w:t>
        </w:r>
      </w:hyperlink>
      <w:r>
        <w:rPr>
          <w:sz w:val="20"/>
        </w:rPr>
        <w:t xml:space="preserve">, от 11 октября 2022 г. </w:t>
      </w:r>
      <w:hyperlink w:history="0" r:id="rId15" w:tooltip="&lt;Письмо&gt; Минстроя России от 11.10.2022 N 52440-ИФ/09 &lt;Об индексах изменения сметной стоимости строительства в III квартале 2022 года&gt; (вместе с &quot;Индексами изменения сметной стоимости строительно-монтажных и пусконаладочных работ по объектам строительства, определяемых с применением федеральных и территориальных единичных расценок, на III квартал 2022 года&quot;, &quot;Индексами изменения сметной стоимости по элементам прямых затрат по объектам строительства, определяемых с применением федеральных и территориальных ед {КонсультантПлюс}">
        <w:r>
          <w:rPr>
            <w:sz w:val="20"/>
            <w:color w:val="0000ff"/>
          </w:rPr>
          <w:t xml:space="preserve">N 52440-ИФ/09</w:t>
        </w:r>
      </w:hyperlink>
      <w:r>
        <w:rPr>
          <w:sz w:val="20"/>
        </w:rPr>
        <w:t xml:space="preserve">, от 20 октября 2022 г. </w:t>
      </w:r>
      <w:hyperlink w:history="0" r:id="rId16" w:tooltip="&lt;Письмо&gt; Минстроя России от 20.10.2022 N 54535-ИФ/09 &lt;Об индексах изменения сметной стоимости строительства в III квартале 2022 года&gt; (вместе с &quot;Индексами изменения сметной стоимости строительно-монтажных работ по объектам строительства, определяемых с применением федеральных и территориальных единичных расценок, на III квартал 2022 года&quot;, &quot;Индексами изменения сметной стоимости по элементам прямых затрат по объектам строительства, определяемых с применением федеральных и территориальных единичных расценок,  {КонсультантПлюс}">
        <w:r>
          <w:rPr>
            <w:sz w:val="20"/>
            <w:color w:val="0000ff"/>
          </w:rPr>
          <w:t xml:space="preserve">N 54535-ИФ/09</w:t>
        </w:r>
      </w:hyperlink>
      <w:r>
        <w:rPr>
          <w:sz w:val="20"/>
        </w:rPr>
        <w:t xml:space="preserve">, от 22 октября 2022 г. </w:t>
      </w:r>
      <w:hyperlink w:history="0" r:id="rId17" w:tooltip="&lt;Письмо&gt; Минстроя России от 22.10.2022 N 55140-ИФ/09 &lt;Об индексах изменения сметной стоимости строительства в III квартале 2022 года&gt; (вместе с &quot;Индексами изменения сметной стоимости строительно-монтажных работ, определяемых с применением отраслевой сметно-нормативной базы на III квартал 2022 года&quot;, &quot;Индексами изменения сметной стоимости строительно-монтажных работ, определяемых с применением отраслевой сметно-нормативной базы на III квартал 2022 года&quot;) {КонсультантПлюс}">
        <w:r>
          <w:rPr>
            <w:sz w:val="20"/>
            <w:color w:val="0000ff"/>
          </w:rPr>
          <w:t xml:space="preserve">N 55140-ИФ/09</w:t>
        </w:r>
      </w:hyperlink>
      <w:r>
        <w:rPr>
          <w:sz w:val="20"/>
        </w:rPr>
        <w:t xml:space="preserve"> сообщает о рекомендуемой величине </w:t>
      </w:r>
      <w:hyperlink w:history="0" w:anchor="P20" w:tooltip="ИНДЕКСЫ">
        <w:r>
          <w:rPr>
            <w:sz w:val="20"/>
            <w:color w:val="0000ff"/>
          </w:rPr>
          <w:t xml:space="preserve">индексов</w:t>
        </w:r>
      </w:hyperlink>
      <w:r>
        <w:rPr>
          <w:sz w:val="20"/>
        </w:rPr>
        <w:t xml:space="preserve"> изменения сметной стоимости строительно-монтажных работ в III квартале 2022 года (далее - Индексы).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</w:t>
      </w:r>
      <w:hyperlink w:history="0" w:anchor="P20" w:tooltip="ИНДЕКСЫ">
        <w:r>
          <w:rPr>
            <w:sz w:val="20"/>
            <w:color w:val="0000ff"/>
          </w:rPr>
          <w:t xml:space="preserve">Индексы</w:t>
        </w:r>
      </w:hyperlink>
      <w:r>
        <w:rPr>
          <w:sz w:val="20"/>
        </w:rPr>
        <w:t xml:space="preserve"> разработаны к сметно-нормативной базе 2001 года в соответствии с положениями </w:t>
      </w:r>
      <w:hyperlink w:history="0" r:id="rId18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<w:r>
          <w:rPr>
            <w:sz w:val="20"/>
            <w:color w:val="0000ff"/>
          </w:rPr>
          <w:t xml:space="preserve">Методики</w:t>
        </w:r>
      </w:hyperlink>
      <w:r>
        <w:rPr>
          <w:sz w:val="20"/>
        </w:rPr>
        <w:t xml:space="preserve"> расчета индексов изменения сметной стоимости строительства, утвержденной приказом Минстроя России от 5 июня 2019 г. N 326/пр, с использованием данных органов исполнительной власти субъектов Российской Федерации и ФАУ "Главгосэкспертиза России" за II квартал 2022 года с учетом прогнозного показателя инфляции, установленного Минэкономразвития России.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И.Э.ФАЙЗУЛЛИН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письму Минстроя России</w:t>
      </w:r>
    </w:p>
    <w:p>
      <w:pPr>
        <w:pStyle w:val="0"/>
        <w:jc w:val="right"/>
      </w:pPr>
      <w:r>
        <w:rPr>
          <w:sz w:val="20"/>
        </w:rPr>
        <w:t xml:space="preserve">от ________ N ___________</w:t>
      </w:r>
    </w:p>
    <w:p>
      <w:pPr>
        <w:pStyle w:val="0"/>
        <w:jc w:val="both"/>
      </w:pPr>
      <w:r>
        <w:rPr>
          <w:sz w:val="20"/>
        </w:rPr>
      </w:r>
    </w:p>
    <w:bookmarkStart w:id="20" w:name="P20"/>
    <w:bookmarkEnd w:id="20"/>
    <w:p>
      <w:pPr>
        <w:pStyle w:val="2"/>
        <w:jc w:val="center"/>
      </w:pPr>
      <w:r>
        <w:rPr>
          <w:sz w:val="20"/>
        </w:rPr>
        <w:t xml:space="preserve">ИНДЕКСЫ</w:t>
      </w:r>
    </w:p>
    <w:p>
      <w:pPr>
        <w:pStyle w:val="2"/>
        <w:jc w:val="center"/>
      </w:pPr>
      <w:r>
        <w:rPr>
          <w:sz w:val="20"/>
        </w:rPr>
        <w:t xml:space="preserve">ИЗМЕНЕНИЯ СМЕТНОЙ СТОИМОСТИ ПО ЭЛЕМЕНТАМ ПРЯМЫХ ЗАТРАТ</w:t>
      </w:r>
    </w:p>
    <w:p>
      <w:pPr>
        <w:pStyle w:val="2"/>
        <w:jc w:val="center"/>
      </w:pPr>
      <w:r>
        <w:rPr>
          <w:sz w:val="20"/>
        </w:rPr>
        <w:t xml:space="preserve">ПО ОБЪЕКТАМ СТРОИТЕЛЬСТВА, ОПРЕДЕЛЯЕМЫХ С ПРИМЕНЕНИЕМ</w:t>
      </w:r>
    </w:p>
    <w:p>
      <w:pPr>
        <w:pStyle w:val="2"/>
        <w:jc w:val="center"/>
      </w:pPr>
      <w:r>
        <w:rPr>
          <w:sz w:val="20"/>
        </w:rPr>
        <w:t xml:space="preserve">ФЕДЕРАЛЬНЫХ И ТЕРРИТОРИАЛЬНЫХ ЕДИНИЧНЫХ РАСЦЕНОК,</w:t>
      </w:r>
    </w:p>
    <w:p>
      <w:pPr>
        <w:pStyle w:val="2"/>
        <w:jc w:val="center"/>
      </w:pPr>
      <w:r>
        <w:rPr>
          <w:sz w:val="20"/>
        </w:rPr>
        <w:t xml:space="preserve">НА III КВАРТАЛ 2022 ГОДА </w:t>
      </w:r>
      <w:hyperlink w:history="0" w:anchor="P1660" w:tooltip="1. Индексы изменения сметной стоимости применимы только к указанной ценовой зоне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Уральский федеральный округ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(без НДС)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134"/>
        <w:gridCol w:w="1474"/>
        <w:gridCol w:w="1042"/>
        <w:gridCol w:w="1042"/>
        <w:gridCol w:w="1042"/>
        <w:gridCol w:w="1042"/>
        <w:gridCol w:w="1043"/>
      </w:tblGrid>
      <w:tr>
        <w:tc>
          <w:tcPr>
            <w:gridSpan w:val="2"/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 строительства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Элемент прямых затрат </w:t>
            </w:r>
            <w:hyperlink w:history="0" w:anchor="P1661" w:tooltip="2. Индексы изменения сметной стоимости по строке &quot;Оплата труда&quot; разработаны с учетом районных коэффициентов к заработной плате и применяются к соответствующей величине затрат на оплату труда рабочих-строителей, на оплату труда пусконаладочного персонала. В целях определения фонда оплаты труда, состоящего из оплаты труда рабочих и оплаты труда рабочих, управляющих машинами, в текущем уровне цен, необходимого для определения накладных расходов и сметной прибыли, указанный индекс применяется и к соответству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gridSpan w:val="5"/>
            <w:tcW w:w="5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Индексы к ФЕР-2001/ТЕР-2001 по объектам строительства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Ямало-Ненецкий автономный округ (1 зона)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Ямало-Ненецкий автономный округ (2 зона)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Ямало-Ненецкий автономный округ (3 зона)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Ямало-Ненецкий автономный округ (4 зона)</w:t>
            </w:r>
          </w:p>
        </w:tc>
        <w:tc>
          <w:tcPr>
            <w:tcW w:w="10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Ямало-Ненецкий автономный округ (5 зона)</w:t>
            </w:r>
          </w:p>
        </w:tc>
      </w:tr>
      <w:tr>
        <w:tc>
          <w:tcPr>
            <w:tcW w:w="124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жилые дома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Кирпичные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Панельные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Монолитные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Административные здания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24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Объекты образования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Детские сады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Школы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24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Объекты здравоохранения</w:t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Поликлиники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Больницы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Объекты спортивного назначения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Объекты культуры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Котельные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Очистные сооружения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Внешние инженерные сети теплоснабжения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Внешние инженерные сети водопровода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Внешние инженерные сети канализации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Внешние инженерные сети газоснабжения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Подземная прокладка кабеля с медными жилами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Подземная прокладка кабеля с алюминиевыми жилами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Воздушная прокладка провода с медными жилами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ВЛ 0,4 - 20 кВ с самонесущими изолированными проводами на железобетонных опорах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ВЛ 220 кВ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ВЛ 330 кВ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Сети наружного освещения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объекты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Пусконаладочные работы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Аэродромы гражданского назначения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Аэродромы гражданского назначения с грунтовой ВПП (взлетно-посадочной полосой)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Спортивные комплексы с несущими и ограждающими конструкциями из стали </w:t>
            </w:r>
            <w:hyperlink w:history="0" w:anchor="P1662" w:tooltip="3. Индексы изменения сметной стоимости предназначены для определения сметной стоимости строительно-монтажных работ, выполнение которых необходимо для строительства указанных объектов, в соответствии с порядком применения, приведенным в пунктах 5 - 5.8 Методики расчета индексов изменения сметной стоимости строительства, утвержденной приказом Минстроя России от 05.06.2019 N 326/пр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71,41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67,84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67,84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71,41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67,84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9,39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10,17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17,68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Сборные быстровозводимые здания объектов здравоохранения с несущими и ограждающими конструкциями из стали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tcW w:w="238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Автомобильные дороги с грунтовым покрытием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Материалы, изделия и конструкции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машин и механизмов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bookmarkStart w:id="1660" w:name="P1660"/>
    <w:bookmarkEnd w:id="16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Индексы изменения сметной стоимости применимы только к указанной ценовой зоне.</w:t>
      </w:r>
    </w:p>
    <w:bookmarkStart w:id="1661" w:name="P1661"/>
    <w:bookmarkEnd w:id="16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Индексы изменения сметной стоимости по строке "Оплата труда" разработаны с учетом районных коэффициентов к заработной плате и применяются к соответствующей величине затрат на оплату труда рабочих-строителей, на оплату труда пусконаладочного персонала. В целях определения фонда оплаты труда, состоящего из оплаты труда рабочих и оплаты труда рабочих, управляющих машинами, в текущем уровне цен, необходимого для определения накладных расходов и сметной прибыли, указанный индекс применяется и к соответствующей величине затрат на оплату труда рабочих, управляющих машинами.</w:t>
      </w:r>
    </w:p>
    <w:bookmarkStart w:id="1662" w:name="P1662"/>
    <w:bookmarkEnd w:id="16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Индексы изменения сметной стоимости предназначены для определения сметной стоимости строительно-монтажных работ, выполнение которых необходимо для строительства указанных объектов, в соответствии с порядком применения, приведенным в </w:t>
      </w:r>
      <w:hyperlink w:history="0" r:id="rId19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r:id="rId20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<w:r>
          <w:rPr>
            <w:sz w:val="20"/>
            <w:color w:val="0000ff"/>
          </w:rPr>
          <w:t xml:space="preserve">5.8</w:t>
        </w:r>
      </w:hyperlink>
      <w:r>
        <w:rPr>
          <w:sz w:val="20"/>
        </w:rPr>
        <w:t xml:space="preserve"> Методики расчета индексов изменения сметной стоимости строительства, утвержденной приказом Минстроя России от 05.06.2019 N 326/пр.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27.10.2022 N 56267-ИФ/09</w:t>
            <w:br/>
            <w:t>&lt;Об индексах изменения сметной стоимости строительства в III кварта...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15138A1DB6D0197D627895C52FEDEDE09C1BD81CD2A65A514E3EF21A08127FACF477A2A273A324EC33B698DA4zE16N" TargetMode = "External"/>
	<Relationship Id="rId8" Type="http://schemas.openxmlformats.org/officeDocument/2006/relationships/hyperlink" Target="consultantplus://offline/ref=615138A1DB6D0197D627895C52FEDEDE09C1BA8DC52D65A514E3EF21A08127FACF477A2A273A324EC33B698DA4zE16N" TargetMode = "External"/>
	<Relationship Id="rId9" Type="http://schemas.openxmlformats.org/officeDocument/2006/relationships/hyperlink" Target="consultantplus://offline/ref=615138A1DB6D0197D627895C52FEDEDE09C1BB88C42F65A514E3EF21A08127FACF477A2A273A324EC33B698DA4zE16N" TargetMode = "External"/>
	<Relationship Id="rId10" Type="http://schemas.openxmlformats.org/officeDocument/2006/relationships/hyperlink" Target="consultantplus://offline/ref=615138A1DB6D0197D627895C52FEDEDE09C1BB8EC92765A514E3EF21A08127FACF477A2A273A324EC33B698DA4zE16N" TargetMode = "External"/>
	<Relationship Id="rId11" Type="http://schemas.openxmlformats.org/officeDocument/2006/relationships/hyperlink" Target="consultantplus://offline/ref=615138A1DB6D0197D627895C52FEDEDE09C1B889C42B65A514E3EF21A08127FACF477A2A273A324EC33B698DA4zE16N" TargetMode = "External"/>
	<Relationship Id="rId12" Type="http://schemas.openxmlformats.org/officeDocument/2006/relationships/hyperlink" Target="consultantplus://offline/ref=615138A1DB6D0197D627895C52FEDEDE09C1B989CD2E65A514E3EF21A08127FACF477A2A273A324EC33B698DA4zE16N" TargetMode = "External"/>
	<Relationship Id="rId13" Type="http://schemas.openxmlformats.org/officeDocument/2006/relationships/hyperlink" Target="consultantplus://offline/ref=615138A1DB6D0197D627895C52FEDEDE09C1B98CCA2F65A514E3EF21A08127FACF477A2A273A324EC33B698DA4zE16N" TargetMode = "External"/>
	<Relationship Id="rId14" Type="http://schemas.openxmlformats.org/officeDocument/2006/relationships/hyperlink" Target="consultantplus://offline/ref=615138A1DB6D0197D627895C52FEDEDE09C1B689C52665A514E3EF21A08127FACF477A2A273A324EC33B698DA4zE16N" TargetMode = "External"/>
	<Relationship Id="rId15" Type="http://schemas.openxmlformats.org/officeDocument/2006/relationships/hyperlink" Target="consultantplus://offline/ref=615138A1DB6D0197D627895C52FEDEDE09C1B68ECA2B65A514E3EF21A08127FACF477A2A273A324EC33B698DA4zE16N" TargetMode = "External"/>
	<Relationship Id="rId16" Type="http://schemas.openxmlformats.org/officeDocument/2006/relationships/hyperlink" Target="consultantplus://offline/ref=615138A1DB6D0197D627895C52FEDEDE09C1B78CCC2C65A514E3EF21A08127FACF477A2A273A324EC33B698DA4zE16N" TargetMode = "External"/>
	<Relationship Id="rId17" Type="http://schemas.openxmlformats.org/officeDocument/2006/relationships/hyperlink" Target="consultantplus://offline/ref=615138A1DB6D0197D627895C52FEDEDE09C1B78EC42B65A514E3EF21A08127FACF477A2A273A324EC33B698DA4zE16N" TargetMode = "External"/>
	<Relationship Id="rId18" Type="http://schemas.openxmlformats.org/officeDocument/2006/relationships/hyperlink" Target="consultantplus://offline/ref=615138A1DB6D0197D627895C52FEDEDE0ECABC8FCA2865A514E3EF21A08127FADD47222627382C4EC22E3FDCE2B15D64C0014B469A3FBB30z018N" TargetMode = "External"/>
	<Relationship Id="rId19" Type="http://schemas.openxmlformats.org/officeDocument/2006/relationships/hyperlink" Target="consultantplus://offline/ref=615138A1DB6D0197D627895C52FEDEDE0ECABC8FCA2865A514E3EF21A08127FADD4722252C6C7D0B97286B8FB8E5517AC01F48z415N" TargetMode = "External"/>
	<Relationship Id="rId20" Type="http://schemas.openxmlformats.org/officeDocument/2006/relationships/hyperlink" Target="consultantplus://offline/ref=615138A1DB6D0197D627895C52FEDEDE0ECABC8FCA2865A514E3EF21A08127FADD4722262033781E8670668DA4FA5165DC1D4A45z816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27.10.2022 N 56267-ИФ/09
&lt;Об индексах изменения сметной стоимости строительства в III квартале 2022 года&gt;
(вместе с "Индексами изменения сметной стоимости по элементам прямых затрат по объектам строительства, определяемых с применением федеральных и территориальных единичных расценок, на III квартал 2022 года")</dc:title>
  <dcterms:created xsi:type="dcterms:W3CDTF">2022-11-02T13:53:50Z</dcterms:created>
</cp:coreProperties>
</file>